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39" w:rsidRDefault="00A87039">
      <w:pPr>
        <w:pStyle w:val="Standard"/>
        <w:jc w:val="center"/>
      </w:pPr>
    </w:p>
    <w:p w:rsidR="00A87039" w:rsidRDefault="00A87039" w:rsidP="001273EF">
      <w:pPr>
        <w:pStyle w:val="Standard"/>
      </w:pPr>
    </w:p>
    <w:p w:rsidR="00A87039" w:rsidRDefault="001273EF">
      <w:pPr>
        <w:pStyle w:val="Standard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5715</wp:posOffset>
            </wp:positionV>
            <wp:extent cx="1152525" cy="1025525"/>
            <wp:effectExtent l="0" t="0" r="9525" b="3175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7039" w:rsidRDefault="00183A11" w:rsidP="001273EF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Konkurs Plastyczny dla dzieci i młodzieży</w:t>
      </w:r>
    </w:p>
    <w:p w:rsidR="00A87039" w:rsidRDefault="00A87039">
      <w:pPr>
        <w:pStyle w:val="Standard"/>
        <w:jc w:val="center"/>
        <w:rPr>
          <w:b/>
          <w:bCs/>
          <w:sz w:val="44"/>
          <w:szCs w:val="44"/>
        </w:rPr>
      </w:pPr>
    </w:p>
    <w:p w:rsidR="00A87039" w:rsidRDefault="00183A11">
      <w:pPr>
        <w:pStyle w:val="Standard"/>
        <w:jc w:val="center"/>
        <w:rPr>
          <w:b/>
          <w:bCs/>
        </w:rPr>
      </w:pPr>
      <w:r>
        <w:rPr>
          <w:b/>
          <w:bCs/>
        </w:rPr>
        <w:t>REGULAMIN</w:t>
      </w:r>
    </w:p>
    <w:p w:rsidR="00A87039" w:rsidRDefault="00A87039">
      <w:pPr>
        <w:pStyle w:val="Standard"/>
        <w:jc w:val="center"/>
        <w:rPr>
          <w:b/>
          <w:bCs/>
        </w:rPr>
      </w:pPr>
    </w:p>
    <w:p w:rsidR="00A87039" w:rsidRDefault="00A87039">
      <w:pPr>
        <w:pStyle w:val="Standard"/>
        <w:rPr>
          <w:b/>
          <w:bCs/>
          <w:sz w:val="22"/>
          <w:szCs w:val="22"/>
        </w:rPr>
      </w:pPr>
      <w:bookmarkStart w:id="0" w:name="_GoBack"/>
      <w:bookmarkEnd w:id="0"/>
    </w:p>
    <w:p w:rsidR="00A87039" w:rsidRDefault="00183A11" w:rsidP="001273E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Konkurs skierowany jest do dzieci i młodzieży w Świętochłowicach</w:t>
      </w:r>
      <w:r>
        <w:rPr>
          <w:sz w:val="22"/>
          <w:szCs w:val="22"/>
        </w:rPr>
        <w:t>. W konkursie mogą brać udział uczniowie wszystkich typów szkól i placówek oświatowych z wyjątkiem szkól plastycznych. Będą również</w:t>
      </w:r>
      <w:r>
        <w:rPr>
          <w:sz w:val="22"/>
          <w:szCs w:val="22"/>
        </w:rPr>
        <w:t xml:space="preserve"> brane pod uwagę zgłoszenia indywidualne.</w:t>
      </w:r>
      <w:r w:rsidR="001273EF">
        <w:rPr>
          <w:sz w:val="22"/>
          <w:szCs w:val="22"/>
        </w:rPr>
        <w:t xml:space="preserve"> </w:t>
      </w:r>
      <w:r>
        <w:rPr>
          <w:sz w:val="22"/>
          <w:szCs w:val="22"/>
        </w:rPr>
        <w:t>Technika wykonania pracy jest dowolna – malarstwo, pastel i inne techniki barwne (</w:t>
      </w:r>
      <w:r>
        <w:rPr>
          <w:sz w:val="22"/>
          <w:szCs w:val="22"/>
        </w:rPr>
        <w:t>z wyjątkiem technik wykorzystujących materiały sypkie i nietrwałe np. kasza, ryż, plastelina, bibuła, itp.)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b/>
          <w:bCs/>
        </w:rPr>
      </w:pPr>
      <w:r>
        <w:rPr>
          <w:b/>
          <w:bCs/>
        </w:rPr>
        <w:t>WARUNKI UCZESTNICTWA</w:t>
      </w:r>
    </w:p>
    <w:p w:rsidR="00A87039" w:rsidRDefault="00A87039">
      <w:pPr>
        <w:pStyle w:val="Standard"/>
        <w:rPr>
          <w:b/>
          <w:bCs/>
          <w:sz w:val="22"/>
          <w:szCs w:val="22"/>
        </w:rPr>
      </w:pPr>
    </w:p>
    <w:p w:rsidR="00A87039" w:rsidRDefault="00183A11">
      <w:pPr>
        <w:pStyle w:val="Standard"/>
        <w:numPr>
          <w:ilvl w:val="0"/>
          <w:numId w:val="1"/>
        </w:numPr>
      </w:pPr>
      <w:r>
        <w:rPr>
          <w:sz w:val="22"/>
          <w:szCs w:val="22"/>
        </w:rPr>
        <w:t>W przeglądzie mogą brać udział uczniowie w wieku do lat 19 w trzech kategoriach wiekowych:</w:t>
      </w: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kategoria – do 12 lat</w:t>
      </w: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kategoria – 12 - 15 lat</w:t>
      </w: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kategoria – 16 – 19 lat</w:t>
      </w:r>
    </w:p>
    <w:p w:rsidR="00A87039" w:rsidRDefault="00183A11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 przegląd należy nadesłać 1</w:t>
      </w:r>
      <w:r>
        <w:rPr>
          <w:sz w:val="22"/>
          <w:szCs w:val="22"/>
        </w:rPr>
        <w:t xml:space="preserve"> prace.</w:t>
      </w:r>
    </w:p>
    <w:p w:rsidR="00A87039" w:rsidRDefault="00183A11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Praca nie może wcześniej brać udziału w innych konkursach.</w:t>
      </w:r>
    </w:p>
    <w:p w:rsidR="00A87039" w:rsidRDefault="00183A11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Prace muszą być gotowe do zawieszenia i wyeksponowania (</w:t>
      </w:r>
      <w:proofErr w:type="spellStart"/>
      <w:r>
        <w:rPr>
          <w:sz w:val="22"/>
          <w:szCs w:val="22"/>
        </w:rPr>
        <w:t>antyrama</w:t>
      </w:r>
      <w:proofErr w:type="spellEnd"/>
      <w:r>
        <w:rPr>
          <w:sz w:val="22"/>
          <w:szCs w:val="22"/>
        </w:rPr>
        <w:t xml:space="preserve"> pleksi, rama, podobrazie itp.)</w:t>
      </w:r>
    </w:p>
    <w:p w:rsidR="00A87039" w:rsidRDefault="00183A11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Minimalny format prac to A3 ( 297 x 420 mm )</w:t>
      </w:r>
    </w:p>
    <w:p w:rsidR="00A87039" w:rsidRDefault="00183A11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Niespełnienie warunków 1, 2, 3, 4, 5 powoduje o</w:t>
      </w:r>
      <w:r>
        <w:rPr>
          <w:sz w:val="22"/>
          <w:szCs w:val="22"/>
        </w:rPr>
        <w:t>drzucenie pracy. Obowiązkiem organizatorów jest utajenie prac podczas obrad jury.</w:t>
      </w:r>
    </w:p>
    <w:p w:rsidR="00A87039" w:rsidRDefault="00183A11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Praca powinna być starannie i czytelnie opisana na odwrocie.</w:t>
      </w:r>
    </w:p>
    <w:p w:rsidR="00A87039" w:rsidRDefault="00183A11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Prace powinny być starannie opakowane (</w:t>
      </w:r>
      <w:r>
        <w:rPr>
          <w:sz w:val="22"/>
          <w:szCs w:val="22"/>
        </w:rPr>
        <w:t>nie rolowane</w:t>
      </w:r>
      <w:r>
        <w:rPr>
          <w:sz w:val="22"/>
          <w:szCs w:val="22"/>
        </w:rPr>
        <w:t>) i nadesłane lub dostarczone osobiście razem z czytelnie wy</w:t>
      </w:r>
      <w:r>
        <w:rPr>
          <w:sz w:val="22"/>
          <w:szCs w:val="22"/>
        </w:rPr>
        <w:t>pełnioną kartą zgłoszenia i formularzem przekazania (do pobrania ze strony internetowej Centrum Kultury Śląskiej) na adres: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 w:rsidP="001273E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Wieże KWK Polska</w:t>
      </w:r>
    </w:p>
    <w:p w:rsidR="00A87039" w:rsidRDefault="00183A11" w:rsidP="001273E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ul. Wojska Polskiego 16c</w:t>
      </w:r>
    </w:p>
    <w:p w:rsidR="00A87039" w:rsidRDefault="00183A11" w:rsidP="001273E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41-600 Świętochłowice</w:t>
      </w:r>
    </w:p>
    <w:p w:rsidR="00A87039" w:rsidRDefault="00183A11" w:rsidP="001273E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tel. 515-182-272</w:t>
      </w:r>
    </w:p>
    <w:p w:rsidR="00A87039" w:rsidRDefault="00183A11" w:rsidP="001273E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e-mail: konkurs@cks.org.pl</w:t>
      </w:r>
    </w:p>
    <w:p w:rsidR="00A87039" w:rsidRDefault="00183A11" w:rsidP="001273E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Koordynacja konk</w:t>
      </w:r>
      <w:r>
        <w:rPr>
          <w:sz w:val="22"/>
          <w:szCs w:val="22"/>
        </w:rPr>
        <w:t>ursu:</w:t>
      </w:r>
    </w:p>
    <w:p w:rsidR="00A87039" w:rsidRDefault="00183A11" w:rsidP="001273E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Regina </w:t>
      </w:r>
      <w:proofErr w:type="spellStart"/>
      <w:r>
        <w:rPr>
          <w:sz w:val="22"/>
          <w:szCs w:val="22"/>
        </w:rPr>
        <w:t>Banik</w:t>
      </w:r>
      <w:proofErr w:type="spellEnd"/>
      <w:r>
        <w:rPr>
          <w:sz w:val="22"/>
          <w:szCs w:val="22"/>
        </w:rPr>
        <w:t>, Martyna Wichura, Joanna Rektor</w:t>
      </w:r>
    </w:p>
    <w:p w:rsidR="00A87039" w:rsidRDefault="00183A11" w:rsidP="001273E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515 182 274, (32) 245 67 91</w:t>
      </w:r>
    </w:p>
    <w:p w:rsidR="00A87039" w:rsidRDefault="00183A11">
      <w:pPr>
        <w:pStyle w:val="Standard"/>
        <w:rPr>
          <w:b/>
          <w:bCs/>
        </w:rPr>
      </w:pPr>
      <w:r>
        <w:rPr>
          <w:b/>
          <w:bCs/>
        </w:rPr>
        <w:t>TERMINY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nadsyłania prac 15.10.2019 – 18.10.2019 r.</w:t>
      </w:r>
    </w:p>
    <w:p w:rsidR="00A87039" w:rsidRDefault="00183A1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Powiadomienie o wynikach obrad Jury ukarzą się na stronie Centrum Kultury </w:t>
      </w:r>
      <w:proofErr w:type="spellStart"/>
      <w:r>
        <w:rPr>
          <w:b/>
          <w:bCs/>
          <w:sz w:val="22"/>
          <w:szCs w:val="22"/>
        </w:rPr>
        <w:t>Sląskiej</w:t>
      </w:r>
      <w:proofErr w:type="spellEnd"/>
      <w:r>
        <w:rPr>
          <w:b/>
          <w:bCs/>
          <w:sz w:val="22"/>
          <w:szCs w:val="22"/>
        </w:rPr>
        <w:t xml:space="preserve"> do 25.10.2019 r.</w:t>
      </w:r>
    </w:p>
    <w:p w:rsidR="00A87039" w:rsidRDefault="00183A1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Otwarcie wystawy wraz z rozdaniem nagród odbędzie się 31.10.2019r. Godz. 17:00</w:t>
      </w: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Wystawę będzie można oglądać na terenie obiektu Wieże KWK Polska ul. Wojska Polskiego 16c 41-600 Świętochłowice.</w:t>
      </w:r>
    </w:p>
    <w:p w:rsidR="00A87039" w:rsidRPr="001273EF" w:rsidRDefault="00183A11" w:rsidP="001273E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 zakończeniu wystawy prace należy odebrać do 2 tygodni.</w:t>
      </w:r>
    </w:p>
    <w:p w:rsidR="00A87039" w:rsidRDefault="00183A11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 ewentualne uszkodzenia powstałe w czasie przesyłki organizator nie bierze odpowiedzialności.</w:t>
      </w:r>
    </w:p>
    <w:p w:rsidR="00A87039" w:rsidRDefault="00183A11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 wystawie konkursowej eksponowane będą prace zakwalifikowane przez JURY I NAGRODZONE</w:t>
      </w:r>
    </w:p>
    <w:p w:rsidR="00A87039" w:rsidRDefault="00183A11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Jury zastrzega sobie możliwość odrzucenia prac nie spełniających ogólnie</w:t>
      </w:r>
      <w:r>
        <w:rPr>
          <w:sz w:val="22"/>
          <w:szCs w:val="22"/>
        </w:rPr>
        <w:t xml:space="preserve"> przyjętych norm estetycznych.</w:t>
      </w:r>
    </w:p>
    <w:p w:rsidR="00A87039" w:rsidRDefault="00183A11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Jury konkursu składać się będzie z profesjonalnych twórców sztuki i przedstawicieli organizatora konkursu.</w:t>
      </w:r>
    </w:p>
    <w:p w:rsidR="00A87039" w:rsidRDefault="00183A11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Nagrody nieodebrane w terminie 2 tygodni przekazane zostaną na warsztaty plastyczne Centrum Kultury Śląskiej w Świętoc</w:t>
      </w:r>
      <w:r>
        <w:rPr>
          <w:sz w:val="22"/>
          <w:szCs w:val="22"/>
        </w:rPr>
        <w:t>hłowicach.</w:t>
      </w:r>
    </w:p>
    <w:p w:rsidR="00A87039" w:rsidRDefault="00183A11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Organizator zastrzega sobie prawo do wprowadzania zmian w konkursie w tym do zmiany kategorii wiekowej.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b/>
          <w:bCs/>
        </w:rPr>
      </w:pPr>
      <w:r>
        <w:rPr>
          <w:b/>
          <w:bCs/>
        </w:rPr>
        <w:t>PRAWA AUTORSKIE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Uczestnik konkursu poprzez dokonanie zgłoszenia, oświadcza że przysługują mu wyłącznie i nieograniczone prawa autorskie or</w:t>
      </w:r>
      <w:r>
        <w:rPr>
          <w:sz w:val="22"/>
          <w:szCs w:val="22"/>
        </w:rPr>
        <w:t>az prawa pokrewne do zgłoszonego dzieła.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Uczestnik upoważnia nieodpłatnie Organizatora do korzystania ze swoich prac (w sposób nieograniczony czasowo i terytorialnie) w dowolnym celu, a w szczególności choć niewyłącznie w wydawnictwach i pozostałych media</w:t>
      </w:r>
      <w:r>
        <w:rPr>
          <w:sz w:val="22"/>
          <w:szCs w:val="22"/>
        </w:rPr>
        <w:t>ch organizatora, w zakresie wszystkich pól eksploatacji obejmujących w szczególności: wprowadzenie do pamięci komputera; nagrywanie na urządzeniach służbowych do wielokrotnego odtwarzania za pomocą nośników obrazu, nie wyłączając nośników cyfrowych i/lub o</w:t>
      </w:r>
      <w:r>
        <w:rPr>
          <w:sz w:val="22"/>
          <w:szCs w:val="22"/>
        </w:rPr>
        <w:t>ptycznych, w tym powielanie, rozpowszechnianie i odtwarzanie zdjęć, a także innego ich używania zgodnie z postanowieniami regulaminu; wykorzystanie w celach promocji; wykorzystanie na stronach internetowych związanych bezpośrednio lub pośrednio z Organizat</w:t>
      </w:r>
      <w:r>
        <w:rPr>
          <w:sz w:val="22"/>
          <w:szCs w:val="22"/>
        </w:rPr>
        <w:t>orem.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Uczestnik wyraża zgodę na publikowanie i rozpowszechnianie następujących danych: imię, nazwisko</w:t>
      </w: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i/lub pseudonim/</w:t>
      </w:r>
      <w:proofErr w:type="spellStart"/>
      <w:r>
        <w:rPr>
          <w:sz w:val="22"/>
          <w:szCs w:val="22"/>
        </w:rPr>
        <w:t>nick</w:t>
      </w:r>
      <w:proofErr w:type="spellEnd"/>
      <w:r>
        <w:rPr>
          <w:sz w:val="22"/>
          <w:szCs w:val="22"/>
        </w:rPr>
        <w:t>.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Ponadto Uczestnik zrzeka się jakiegokolwiek wynagrodzenia za korzystanie z dzieła zgodnie z niniejszym regulaminem, w tym w szcze</w:t>
      </w:r>
      <w:r>
        <w:rPr>
          <w:sz w:val="22"/>
          <w:szCs w:val="22"/>
        </w:rPr>
        <w:t>gólności wynagrodzenia za rozpowszechnianie dzieła na stronie internetowej oraz w przypadku publicznego wystawienia w galerii.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Uczestnik konkursu dodatkowo zapewnia, że ewentualni współtwórcy nie będą dochodzić od Organizatora wynagrodzenia za rozpowszech</w:t>
      </w:r>
      <w:r>
        <w:rPr>
          <w:sz w:val="22"/>
          <w:szCs w:val="22"/>
        </w:rPr>
        <w:t>nianie dzieła na stronie internetowej oraz inne przypadki publicznego udostępniania dzieła, nie będą także domagali się wskazywania i sposobu wskazywania ich jako współautora czy współwykonawcy.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Nadesłanie pracy na konkurs jest równoznaczne z zapewnieniem</w:t>
      </w:r>
      <w:r>
        <w:rPr>
          <w:sz w:val="22"/>
          <w:szCs w:val="22"/>
        </w:rPr>
        <w:t xml:space="preserve"> Organizatora konkursu o tym, iż praca nie narusza praw osób trzecich, prace spełniają postanowienia art. 81 ustawy o Ochronie praw autorskich i prawach pokrewnych.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 przypadku wystąpienia wobec Organizatora przez osoby trzecie z roszczeniami z tytułu nar</w:t>
      </w:r>
      <w:r>
        <w:rPr>
          <w:sz w:val="22"/>
          <w:szCs w:val="22"/>
        </w:rPr>
        <w:t>uszenia praw autorskich lub dóbr osobistych osób trzecich związanych z korzystaniem z dzieła, Uczestnik pokryje koszty i zapłaci odszkodowania związane z roszczeniami takich osób.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b/>
          <w:bCs/>
        </w:rPr>
      </w:pPr>
      <w:r>
        <w:rPr>
          <w:b/>
          <w:bCs/>
        </w:rPr>
        <w:t>OCHRONA DANYCH OSOBOWYCH</w:t>
      </w:r>
    </w:p>
    <w:p w:rsidR="00A87039" w:rsidRDefault="00A87039">
      <w:pPr>
        <w:pStyle w:val="Standard"/>
        <w:rPr>
          <w:sz w:val="22"/>
          <w:szCs w:val="22"/>
        </w:rPr>
      </w:pPr>
    </w:p>
    <w:p w:rsidR="00A87039" w:rsidRDefault="00183A1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Dane osobowe uczestników konkursu będą </w:t>
      </w:r>
      <w:r>
        <w:rPr>
          <w:sz w:val="22"/>
          <w:szCs w:val="22"/>
        </w:rPr>
        <w:t xml:space="preserve">zbierane i przetwarzane zgodnie z ustawą z dnia 29.08.1997 roku o ochronie danych osobowych (tekst jednolity Dz.U. z 2002, nr 101,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 Administratorem danych osobowych zebranych podczas niniejszego konkursu jest – w rozumieniu wspomnianej</w:t>
      </w:r>
      <w:r>
        <w:rPr>
          <w:sz w:val="22"/>
          <w:szCs w:val="22"/>
        </w:rPr>
        <w:t xml:space="preserve"> wyżej ustawy – Organizator. Każdy uczestnik ma prawo dostępu do treści swoich danych osobowych, jak również żądania ich poprawienia lub usunięcia.</w:t>
      </w:r>
    </w:p>
    <w:p w:rsidR="00A87039" w:rsidRDefault="00A87039">
      <w:pPr>
        <w:pStyle w:val="Standard"/>
      </w:pPr>
    </w:p>
    <w:p w:rsidR="00A87039" w:rsidRDefault="00183A11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Wszystkie sprawy sporne nie ujęte w regulaminie rozstrzyga przewodniczący jury wraz z organizatorem.</w:t>
      </w:r>
    </w:p>
    <w:p w:rsidR="00A87039" w:rsidRDefault="00A87039">
      <w:pPr>
        <w:rPr>
          <w:color w:val="000000"/>
          <w:sz w:val="22"/>
          <w:szCs w:val="22"/>
        </w:rPr>
      </w:pPr>
    </w:p>
    <w:sectPr w:rsidR="00A87039">
      <w:footerReference w:type="default" r:id="rId8"/>
      <w:pgSz w:w="11906" w:h="16838"/>
      <w:pgMar w:top="567" w:right="567" w:bottom="907" w:left="567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A11" w:rsidRDefault="00183A11">
      <w:r>
        <w:separator/>
      </w:r>
    </w:p>
  </w:endnote>
  <w:endnote w:type="continuationSeparator" w:id="0">
    <w:p w:rsidR="00183A11" w:rsidRDefault="0018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0E" w:rsidRDefault="00183A11">
    <w:pPr>
      <w:pStyle w:val="Stopka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Centrum Kultury Śląskiej w Świętochłowicach</w:t>
    </w:r>
  </w:p>
  <w:p w:rsidR="00A12C0E" w:rsidRDefault="00183A11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>41-603 Świętochłowice, ul. Krauzego 1, tel./fax (32) 345-21-60</w:t>
    </w:r>
  </w:p>
  <w:p w:rsidR="00A12C0E" w:rsidRDefault="00183A11">
    <w:pPr>
      <w:pStyle w:val="Stopka"/>
      <w:jc w:val="center"/>
      <w:rPr>
        <w:sz w:val="22"/>
        <w:szCs w:val="22"/>
      </w:rPr>
    </w:pPr>
    <w:r>
      <w:rPr>
        <w:b/>
        <w:bCs/>
        <w:sz w:val="22"/>
        <w:szCs w:val="22"/>
      </w:rPr>
      <w:t>NIP:</w:t>
    </w:r>
    <w:r>
      <w:rPr>
        <w:sz w:val="22"/>
        <w:szCs w:val="22"/>
      </w:rPr>
      <w:t xml:space="preserve"> 627-249-15-35, </w:t>
    </w:r>
    <w:r>
      <w:rPr>
        <w:b/>
        <w:bCs/>
        <w:sz w:val="22"/>
        <w:szCs w:val="22"/>
      </w:rPr>
      <w:t>REGON:</w:t>
    </w:r>
    <w:r>
      <w:rPr>
        <w:sz w:val="22"/>
        <w:szCs w:val="22"/>
      </w:rPr>
      <w:t xml:space="preserve"> 278160314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A11" w:rsidRDefault="00183A11">
      <w:r>
        <w:rPr>
          <w:color w:val="000000"/>
        </w:rPr>
        <w:separator/>
      </w:r>
    </w:p>
  </w:footnote>
  <w:footnote w:type="continuationSeparator" w:id="0">
    <w:p w:rsidR="00183A11" w:rsidRDefault="0018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1AF2"/>
    <w:multiLevelType w:val="multilevel"/>
    <w:tmpl w:val="DD8CCE8E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4B63596"/>
    <w:multiLevelType w:val="multilevel"/>
    <w:tmpl w:val="EA7058B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7039"/>
    <w:rsid w:val="001273EF"/>
    <w:rsid w:val="00183A11"/>
    <w:rsid w:val="00A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F579"/>
  <w15:docId w15:val="{E820495E-38B2-4375-86EB-947661D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mbadu</dc:creator>
  <cp:lastModifiedBy>m.badura@cks.org.pl</cp:lastModifiedBy>
  <cp:revision>2</cp:revision>
  <cp:lastPrinted>2019-08-09T10:54:00Z</cp:lastPrinted>
  <dcterms:created xsi:type="dcterms:W3CDTF">2019-09-24T09:35:00Z</dcterms:created>
  <dcterms:modified xsi:type="dcterms:W3CDTF">2019-09-24T09:35:00Z</dcterms:modified>
</cp:coreProperties>
</file>